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</w:t>
      </w:r>
      <w:r w:rsidR="00A1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KILENTÓW/INTERESANTÓW  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1FE6" w:rsidRDefault="00991FE6" w:rsidP="00991F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91FE6" w:rsidRDefault="00991FE6" w:rsidP="00991F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E31DF6" w:rsidRPr="00F77FFB" w:rsidRDefault="00E31DF6" w:rsidP="00E31DF6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E31DF6" w:rsidRPr="00F77FFB" w:rsidRDefault="00E31DF6" w:rsidP="00E31DF6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E31DF6" w:rsidRPr="00F77FFB" w:rsidRDefault="00E31DF6" w:rsidP="00E31DF6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E31DF6" w:rsidRPr="00F77FFB" w:rsidRDefault="00E31DF6" w:rsidP="00E31DF6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E31DF6" w:rsidRPr="00F77FFB" w:rsidRDefault="00E31DF6" w:rsidP="00E31DF6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E31DF6" w:rsidRDefault="00E31DF6" w:rsidP="00E31DF6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F84209" w:rsidRDefault="00F84209" w:rsidP="00991FE6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91FE6" w:rsidRDefault="00991FE6" w:rsidP="00991FE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991FE6" w:rsidRDefault="00991FE6" w:rsidP="00991FE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91FE6" w:rsidRDefault="00991FE6" w:rsidP="00991FE6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5E7D9E" w:rsidRDefault="005E7D9E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A10B9E" w:rsidRPr="00A10B9E" w:rsidRDefault="00A10B9E" w:rsidP="00A10B9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dane osobowe w zakresie imienia, nazwiska, danych kontaktowych Klientów, określenie i zakres  zamówionych usług, terminy realizacji usług—w celu realizacji umowy zawartej z Klientami na realizację usług (art. 6 ust. 1 lit. b RODO) -- przez okres realizacji zamówionych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A10B9E">
        <w:rPr>
          <w:rFonts w:ascii="Times New Roman" w:hAnsi="Times New Roman" w:cs="Times New Roman"/>
        </w:rPr>
        <w:t xml:space="preserve">usług;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2</w:t>
      </w:r>
      <w:r w:rsidRPr="00A10B9E">
        <w:rPr>
          <w:rFonts w:ascii="Times New Roman" w:hAnsi="Times New Roman" w:cs="Times New Roman"/>
        </w:rPr>
        <w:t xml:space="preserve">)  dane  osobowe zawarte w dokumentacji rachunkowej, księgowej i podatkowej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administratora oraz w systemach i dokumentach bankowych — w celu realizacji obowiązku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0B9E">
        <w:rPr>
          <w:rFonts w:ascii="Times New Roman" w:hAnsi="Times New Roman" w:cs="Times New Roman"/>
        </w:rPr>
        <w:t xml:space="preserve"> wynikającego z przepisów prawa, w szczególności ustawy o rachunkowości oraz Ordynacji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podatkowej, ustawy o podatku dochodowym   od osób prawnych i ustawy o podatku od towarów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i usług (art. 6 ust. 1 lit. c RODO) — przez </w:t>
      </w:r>
      <w:r>
        <w:rPr>
          <w:rFonts w:ascii="Times New Roman" w:hAnsi="Times New Roman" w:cs="Times New Roman"/>
        </w:rPr>
        <w:t xml:space="preserve">5 </w:t>
      </w:r>
      <w:r w:rsidRPr="00A10B9E">
        <w:rPr>
          <w:rFonts w:ascii="Times New Roman" w:hAnsi="Times New Roman" w:cs="Times New Roman"/>
        </w:rPr>
        <w:t xml:space="preserve">lat od końca danego roku rozliczeniowego;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 xml:space="preserve">)  dane  osobowe Klientów będą również przetwarzane przez administratora w celu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ewentualnego dochodzenia roszczeń lub obrony przed roszczeniami na podstawie prawnie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uzasadnionego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interesu administratora oraz zgodnie z ogólnie obowiązującymi przepisami prawa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krajowego, w szczególności Kodeksu cywilnego (art. 6 ust. 1 lit f RODO) — przez 3 lata od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zakończenia świadczenia określonej usługi, przy czym w przypadku toczących się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postępowań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okres ten może się wydłużyć na czas prawomocnego zakończenia postępowania oraz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do up</w:t>
      </w:r>
      <w:r>
        <w:rPr>
          <w:rFonts w:ascii="Times New Roman" w:hAnsi="Times New Roman" w:cs="Times New Roman"/>
        </w:rPr>
        <w:t>ł</w:t>
      </w:r>
      <w:r w:rsidRPr="00A10B9E">
        <w:rPr>
          <w:rFonts w:ascii="Times New Roman" w:hAnsi="Times New Roman" w:cs="Times New Roman"/>
        </w:rPr>
        <w:t xml:space="preserve">ywu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nowych terminów  przedawnienia;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4</w:t>
      </w:r>
      <w:r w:rsidRPr="00A10B9E">
        <w:rPr>
          <w:rFonts w:ascii="Times New Roman" w:hAnsi="Times New Roman" w:cs="Times New Roman"/>
        </w:rPr>
        <w:t xml:space="preserve">)  nagrania z monitoringu wizyjnego w celu zapewnienia bezpieczeństwa mienia,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bezpieczeństwa Klientów oraz informacji, na podstawie prawnie uzasadnionego interesu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administr</w:t>
      </w:r>
      <w:r>
        <w:rPr>
          <w:rFonts w:ascii="Times New Roman" w:hAnsi="Times New Roman" w:cs="Times New Roman"/>
        </w:rPr>
        <w:t>a</w:t>
      </w:r>
      <w:r w:rsidRPr="00A10B9E">
        <w:rPr>
          <w:rFonts w:ascii="Times New Roman" w:hAnsi="Times New Roman" w:cs="Times New Roman"/>
        </w:rPr>
        <w:t xml:space="preserve">tora oraz Klientów (art. 6 ust. 1 lit. </w:t>
      </w:r>
      <w:r w:rsidR="002D58F6" w:rsidRPr="00A10B9E">
        <w:rPr>
          <w:rFonts w:ascii="Times New Roman" w:hAnsi="Times New Roman" w:cs="Times New Roman"/>
        </w:rPr>
        <w:t>F</w:t>
      </w:r>
      <w:r w:rsidRPr="00A10B9E">
        <w:rPr>
          <w:rFonts w:ascii="Times New Roman" w:hAnsi="Times New Roman" w:cs="Times New Roman"/>
        </w:rPr>
        <w:t xml:space="preserve"> RODO) — przez 3 miesiące od dokonania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0B9E">
        <w:rPr>
          <w:rFonts w:ascii="Times New Roman" w:hAnsi="Times New Roman" w:cs="Times New Roman"/>
        </w:rPr>
        <w:t xml:space="preserve"> nagrania. </w:t>
      </w:r>
    </w:p>
    <w:p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:rsidR="0002392D" w:rsidRDefault="0002392D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lastRenderedPageBreak/>
        <w:t>III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UJAWNIENIE DANYCH OSOBOWYCH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1. Administrator nie udostępnia danych osobowych Klientów innym podmiotom, z wyjątkiem: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1)  organów  państwowych, wobec  których administrator jest obowiązany do  dokonywania </w:t>
      </w:r>
    </w:p>
    <w:p w:rsidR="002D58F6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ujawnień, w szczególności Ministerstwa Finansów oraz innych organów Krajowej </w:t>
      </w:r>
    </w:p>
    <w:p w:rsidR="00A10B9E" w:rsidRPr="00A10B9E" w:rsidRDefault="002D58F6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10B9E" w:rsidRPr="00A10B9E">
        <w:rPr>
          <w:rFonts w:ascii="Times New Roman" w:hAnsi="Times New Roman" w:cs="Times New Roman"/>
        </w:rPr>
        <w:t>Admin</w:t>
      </w:r>
      <w:r>
        <w:rPr>
          <w:rFonts w:ascii="Times New Roman" w:hAnsi="Times New Roman" w:cs="Times New Roman"/>
        </w:rPr>
        <w:t>i</w:t>
      </w:r>
      <w:r w:rsidR="00A10B9E" w:rsidRPr="00A10B9E">
        <w:rPr>
          <w:rFonts w:ascii="Times New Roman" w:hAnsi="Times New Roman" w:cs="Times New Roman"/>
        </w:rPr>
        <w:t xml:space="preserve">stracji 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Skarbowej;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2)  banków, w których  administrator posiada rachunki bankowe, w zakresie dokonywanych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transakcji;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 xml:space="preserve">)  operatorów pocztowych oraz firm kurierskich.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Dane osobowe Klientów mogą być ujawniane podmiotom  współpracującym z administratorem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na podstawie pisemnych  umów powierzenia przetwarzania danych osobowych, w celu realizacji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określonych w umowie zadań i usług na rzecz administratora, w szczególności w zakresie obs</w:t>
      </w:r>
      <w:r w:rsidR="002D58F6">
        <w:rPr>
          <w:rFonts w:ascii="Times New Roman" w:hAnsi="Times New Roman" w:cs="Times New Roman"/>
        </w:rPr>
        <w:t>ł</w:t>
      </w:r>
      <w:r w:rsidRPr="00A10B9E">
        <w:rPr>
          <w:rFonts w:ascii="Times New Roman" w:hAnsi="Times New Roman" w:cs="Times New Roman"/>
        </w:rPr>
        <w:t xml:space="preserve">ugi </w:t>
      </w:r>
    </w:p>
    <w:p w:rsidR="00540F2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IT,  usług prawnych lub doradczych.</w:t>
      </w:r>
    </w:p>
    <w:p w:rsidR="00540F2E" w:rsidRDefault="00540F2E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D2758" w:rsidRDefault="00ED2758" w:rsidP="00ED2758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D2758" w:rsidRDefault="00ED2758" w:rsidP="00ED2758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D2758" w:rsidRPr="00020500" w:rsidRDefault="00ED2758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D047B" w:rsidRPr="000D047B" w:rsidRDefault="000D047B" w:rsidP="00F84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095" w:rsidRDefault="00666095" w:rsidP="00020500">
      <w:pPr>
        <w:spacing w:after="0" w:line="240" w:lineRule="auto"/>
      </w:pPr>
      <w:r>
        <w:separator/>
      </w:r>
    </w:p>
  </w:endnote>
  <w:endnote w:type="continuationSeparator" w:id="0">
    <w:p w:rsidR="00666095" w:rsidRDefault="00666095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095" w:rsidRDefault="00666095" w:rsidP="00020500">
      <w:pPr>
        <w:spacing w:after="0" w:line="240" w:lineRule="auto"/>
      </w:pPr>
      <w:r>
        <w:separator/>
      </w:r>
    </w:p>
  </w:footnote>
  <w:footnote w:type="continuationSeparator" w:id="0">
    <w:p w:rsidR="00666095" w:rsidRDefault="00666095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1AE28E5"/>
    <w:multiLevelType w:val="hybridMultilevel"/>
    <w:tmpl w:val="77C6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33AB"/>
    <w:multiLevelType w:val="hybridMultilevel"/>
    <w:tmpl w:val="2CAE7F3A"/>
    <w:lvl w:ilvl="0" w:tplc="EFA4EBA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2392D"/>
    <w:rsid w:val="00052ECF"/>
    <w:rsid w:val="000631F0"/>
    <w:rsid w:val="00081A29"/>
    <w:rsid w:val="0009583F"/>
    <w:rsid w:val="000D047B"/>
    <w:rsid w:val="00122E98"/>
    <w:rsid w:val="00135886"/>
    <w:rsid w:val="00190EC6"/>
    <w:rsid w:val="001D247A"/>
    <w:rsid w:val="00213F1D"/>
    <w:rsid w:val="00281A90"/>
    <w:rsid w:val="002D58F6"/>
    <w:rsid w:val="003C2A5D"/>
    <w:rsid w:val="003C4F0C"/>
    <w:rsid w:val="003C7818"/>
    <w:rsid w:val="00412832"/>
    <w:rsid w:val="004202CD"/>
    <w:rsid w:val="00425FD8"/>
    <w:rsid w:val="004B5453"/>
    <w:rsid w:val="00540F2E"/>
    <w:rsid w:val="00555B45"/>
    <w:rsid w:val="00580652"/>
    <w:rsid w:val="005B7A14"/>
    <w:rsid w:val="005E7D9E"/>
    <w:rsid w:val="0061565D"/>
    <w:rsid w:val="00652926"/>
    <w:rsid w:val="00666095"/>
    <w:rsid w:val="00797F97"/>
    <w:rsid w:val="00822549"/>
    <w:rsid w:val="008D2108"/>
    <w:rsid w:val="009005B0"/>
    <w:rsid w:val="00932204"/>
    <w:rsid w:val="009809A4"/>
    <w:rsid w:val="00991FE6"/>
    <w:rsid w:val="00A10B9E"/>
    <w:rsid w:val="00A329D7"/>
    <w:rsid w:val="00B96D45"/>
    <w:rsid w:val="00BC49BB"/>
    <w:rsid w:val="00BE3A0E"/>
    <w:rsid w:val="00BE47FF"/>
    <w:rsid w:val="00C03592"/>
    <w:rsid w:val="00C56706"/>
    <w:rsid w:val="00C84B1C"/>
    <w:rsid w:val="00CD181E"/>
    <w:rsid w:val="00D23854"/>
    <w:rsid w:val="00DC0705"/>
    <w:rsid w:val="00DE60EC"/>
    <w:rsid w:val="00E31DF6"/>
    <w:rsid w:val="00EA19A5"/>
    <w:rsid w:val="00ED2758"/>
    <w:rsid w:val="00EE2644"/>
    <w:rsid w:val="00F825F0"/>
    <w:rsid w:val="00F84209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18</cp:revision>
  <cp:lastPrinted>2019-01-16T16:21:00Z</cp:lastPrinted>
  <dcterms:created xsi:type="dcterms:W3CDTF">2019-01-01T17:11:00Z</dcterms:created>
  <dcterms:modified xsi:type="dcterms:W3CDTF">2019-01-16T16:21:00Z</dcterms:modified>
</cp:coreProperties>
</file>